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tblLook w:val="04A0" w:firstRow="1" w:lastRow="0" w:firstColumn="1" w:lastColumn="0" w:noHBand="0" w:noVBand="1"/>
      </w:tblPr>
      <w:tblGrid>
        <w:gridCol w:w="7860"/>
        <w:gridCol w:w="1020"/>
      </w:tblGrid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Clinical Refraction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ANT-01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AFB">
              <w:rPr>
                <w:rFonts w:ascii="Calibri" w:eastAsia="Times New Roman" w:hAnsi="Calibri" w:cs="Calibri"/>
                <w:color w:val="000000"/>
              </w:rPr>
              <w:t>chanadler</w:t>
            </w:r>
            <w:proofErr w:type="spellEnd"/>
            <w:r w:rsidRPr="00AA5AFB">
              <w:rPr>
                <w:rFonts w:ascii="Calibri" w:eastAsia="Times New Roman" w:hAnsi="Calibri" w:cs="Calibri"/>
                <w:color w:val="000000"/>
              </w:rPr>
              <w:t xml:space="preserve"> and Grants Glaucoma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ANT-02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Ocular Blood Flow and Glaucomatous optic Neuropathy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ANT-03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Astigmatism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ANT-04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Diagnosis &amp; Management of GLAUCOMA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ANT-05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PEDIATRIC CATARACT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ANT-06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PHAKIC IOLS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ANT-07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Lamellar Corneal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ANT-08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Essentials of Glaucoma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ANT-09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AFB">
              <w:rPr>
                <w:rFonts w:ascii="Calibri" w:eastAsia="Times New Roman" w:hAnsi="Calibri" w:cs="Calibri"/>
                <w:color w:val="000000"/>
              </w:rPr>
              <w:t>Ophthalmologi</w:t>
            </w:r>
            <w:proofErr w:type="spellEnd"/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ANT-10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Eye Pathology an atlas and text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ANT-11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Clinical procedures in PRIMARY ETE CARE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ANT-12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AFB">
              <w:rPr>
                <w:rFonts w:ascii="Calibri" w:eastAsia="Times New Roman" w:hAnsi="Calibri" w:cs="Calibri"/>
                <w:color w:val="000000"/>
              </w:rPr>
              <w:t>Ophthalmologi</w:t>
            </w:r>
            <w:proofErr w:type="spellEnd"/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ANT-13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Atlas of Optic Nerve Head Evaluation in Glaucoma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ANT-14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 xml:space="preserve">COLOR ATLAS &amp; SYNOPSIS OF CLINICAL </w:t>
            </w:r>
            <w:proofErr w:type="spellStart"/>
            <w:r w:rsidRPr="00AA5AFB">
              <w:rPr>
                <w:rFonts w:ascii="Calibri" w:eastAsia="Times New Roman" w:hAnsi="Calibri" w:cs="Calibri"/>
                <w:color w:val="000000"/>
              </w:rPr>
              <w:t>Ophthalmologi</w:t>
            </w:r>
            <w:proofErr w:type="spellEnd"/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ANT-15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Clinical Ophthalmic Oncology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ANT-16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Corneal Topography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ANT-17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Anterior segment optical coherence tomography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ANT-19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 xml:space="preserve">PHACOEMULSIFICATION 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ANT-20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CATARACT SURGERY FROM ROUTINE TO COMPLEX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ANT-21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ADULT GLAUCOMA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ANT-22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Clinical contact Lens Practice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ANT-23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Clinical contact Lens Practice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ANT-24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HERPES SIMPLEX Virus Epithelial Keratitis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ANT-25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 xml:space="preserve">Varicella-Zoster Virus Epithelial Keratitis in Herpes </w:t>
            </w:r>
            <w:proofErr w:type="spellStart"/>
            <w:r w:rsidRPr="00AA5AFB">
              <w:rPr>
                <w:rFonts w:ascii="Calibri" w:eastAsia="Times New Roman" w:hAnsi="Calibri" w:cs="Calibri"/>
                <w:color w:val="000000"/>
              </w:rPr>
              <w:t>Zpster</w:t>
            </w:r>
            <w:proofErr w:type="spellEnd"/>
            <w:r w:rsidRPr="00AA5A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A5AFB">
              <w:rPr>
                <w:rFonts w:ascii="Calibri" w:eastAsia="Times New Roman" w:hAnsi="Calibri" w:cs="Calibri"/>
                <w:color w:val="000000"/>
              </w:rPr>
              <w:t>Ophthalmicus</w:t>
            </w:r>
            <w:proofErr w:type="spellEnd"/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ANT-26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Refractive Surgery A Guide to Assessment and Management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ANT-26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presbyopia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ANT-27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LASEK,PRK,AND EXCIMER LASER STROMAL SURFACE ABLATION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ANT-28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CORNEA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ANT-30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CHALLENGING CASES IN CATARACT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ANT-31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Mastering the Techniques of IOL Power Calculations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ANT-32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CORNEAL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ANT-34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GLAUCOMA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ANT-35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CORNEAL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ANT-35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PHACOEMULSIFICATION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ANT-36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SURGERY FOR THE DRY EYE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ANT-37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ADULT GLAUCOMA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ANT-39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REFRACTIVE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ANT-40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 xml:space="preserve">REFRACTIVE SURFACE 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ANT-41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REFRACTIVE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ANT-43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GLAUCOMA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ANT-44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lastRenderedPageBreak/>
              <w:t>OCULAR SURFACE 2007-2013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ANT-45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GLAUCOMA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ANT-46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GDX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ANT-47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video atlas of ophthalmic surgery cornea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ANT-48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NEURO-OPHTHALMOLOGY PROBLEM SOLVING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ANT-49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REFRACTIVE AO 2004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ANT-51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 xml:space="preserve">Bimanual </w:t>
            </w:r>
            <w:proofErr w:type="spellStart"/>
            <w:r w:rsidRPr="00AA5AFB">
              <w:rPr>
                <w:rFonts w:ascii="Calibri" w:eastAsia="Times New Roman" w:hAnsi="Calibri" w:cs="Calibri"/>
                <w:color w:val="000000"/>
              </w:rPr>
              <w:t>microincision</w:t>
            </w:r>
            <w:proofErr w:type="spellEnd"/>
            <w:r w:rsidRPr="00AA5A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A5AFB">
              <w:rPr>
                <w:rFonts w:ascii="Calibri" w:eastAsia="Times New Roman" w:hAnsi="Calibri" w:cs="Calibri"/>
                <w:color w:val="000000"/>
              </w:rPr>
              <w:t>phaco</w:t>
            </w:r>
            <w:proofErr w:type="spellEnd"/>
            <w:r w:rsidRPr="00AA5AFB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AA5AFB">
              <w:rPr>
                <w:rFonts w:ascii="Calibri" w:eastAsia="Times New Roman" w:hAnsi="Calibri" w:cs="Calibri"/>
                <w:color w:val="000000"/>
              </w:rPr>
              <w:t>phakonit</w:t>
            </w:r>
            <w:proofErr w:type="spellEnd"/>
            <w:r w:rsidRPr="00AA5AFB">
              <w:rPr>
                <w:rFonts w:ascii="Calibri" w:eastAsia="Times New Roman" w:hAnsi="Calibri" w:cs="Calibri"/>
                <w:color w:val="000000"/>
              </w:rPr>
              <w:t>/MICS)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ANT-52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PEDIATRIC CATARACT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ANT-53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COSMETIC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ANT-54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AAO 2006 DSAEK PRESENTATIONS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ANT-55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ATLAS OF MICROKERATOME LAMALLER KERATOPLASTY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ANT-56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SLT+SULFATE KERATPPUTHY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ANT-57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REFRACTIVE AAO 2004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ANT-58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 Complete surgical Guide for correcting ASTIGMATISM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ANT-59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SURGICAL AND MEDICAL MANAGEMENT OF PTERYGIUM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ANT-60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BORISH'S CLINICAL REFRACTION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ANT-61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CORNEAL TOPOGRAPHY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ANT-62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REFRACTIVE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ANT-63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 xml:space="preserve">Refractive Surgery 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ANT-64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CONTACT LENSES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ANT-65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AFB">
              <w:rPr>
                <w:rFonts w:ascii="Calibri" w:eastAsia="Times New Roman" w:hAnsi="Calibri" w:cs="Calibri"/>
                <w:color w:val="000000"/>
              </w:rPr>
              <w:t>Microsil</w:t>
            </w:r>
            <w:proofErr w:type="spellEnd"/>
            <w:r w:rsidRPr="00AA5AFB">
              <w:rPr>
                <w:rFonts w:ascii="Calibri" w:eastAsia="Times New Roman" w:hAnsi="Calibri" w:cs="Calibri"/>
                <w:color w:val="000000"/>
              </w:rPr>
              <w:t xml:space="preserve">® </w:t>
            </w:r>
            <w:proofErr w:type="spellStart"/>
            <w:r w:rsidRPr="00AA5AFB">
              <w:rPr>
                <w:rFonts w:ascii="Calibri" w:eastAsia="Times New Roman" w:hAnsi="Calibri" w:cs="Calibri"/>
                <w:color w:val="000000"/>
              </w:rPr>
              <w:t>Toric</w:t>
            </w:r>
            <w:proofErr w:type="spellEnd"/>
            <w:r w:rsidRPr="00AA5AFB">
              <w:rPr>
                <w:rFonts w:ascii="Calibri" w:eastAsia="Times New Roman" w:hAnsi="Calibri" w:cs="Calibri"/>
                <w:color w:val="000000"/>
              </w:rPr>
              <w:t xml:space="preserve"> MS 6116 TU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ANT-66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PHACOEMULSIFICATION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ANT-67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CATARACT 1,2,3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ANT-68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CORNEAL ENDOTHELIAL TRANSPLANT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ANT-69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 xml:space="preserve">REFRACTIVE SURG. 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ANT-70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LASER IN OPHTHALMOLOGY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ANT-71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CORNEA AND EXTERNAL EYE DISEASE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ANT-72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MASTERING CORNEAL COLLAGEN CROSS LINKING TECHNIQUES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ANT-73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 xml:space="preserve">FEMTOSECOND  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ANT-74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AFB">
              <w:rPr>
                <w:rFonts w:ascii="Calibri" w:eastAsia="Times New Roman" w:hAnsi="Calibri" w:cs="Calibri"/>
                <w:color w:val="000000"/>
              </w:rPr>
              <w:t>PRESbyopia</w:t>
            </w:r>
            <w:proofErr w:type="spellEnd"/>
            <w:r w:rsidRPr="00AA5AFB">
              <w:rPr>
                <w:rFonts w:ascii="Calibri" w:eastAsia="Times New Roman" w:hAnsi="Calibri" w:cs="Calibri"/>
                <w:color w:val="000000"/>
              </w:rPr>
              <w:t xml:space="preserve">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ANT-75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CORNEA KRACHMER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ANT-76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OPTOMETRIC-PRACTICE-MANAGEMENT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ANT-77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STEP BY STEP PHACO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ANT-78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ASTIGMATIC Ablation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ANT-79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EVIDENCE-BASED ophthalmology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ANT-80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GONIOSCOPY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ANT-81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GONIOSCOPY A TEXT AND ATLAS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ANT-82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SURGICAL TECHNIQUES IN ANTERIOR AND POSTERIOR LAMELLAR CORNEAL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ANT-83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CORNEA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ANT-84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REFRACTIVE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ANT-85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IMPLANTATION OF THE ARTISAN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ANT-86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CAT </w:t>
            </w:r>
            <w:proofErr w:type="spellStart"/>
            <w:r w:rsidRPr="00AA5AFB">
              <w:rPr>
                <w:rFonts w:ascii="Calibri" w:eastAsia="Times New Roman" w:hAnsi="Calibri" w:cs="Calibri"/>
                <w:color w:val="000000"/>
              </w:rPr>
              <w:t>Taypee</w:t>
            </w:r>
            <w:proofErr w:type="spellEnd"/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ANT-87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F0D77D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CLINICAL DIAGNOSIS IN OPHTHALMOLOGY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ANT-88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F0D77D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PEDIATRIC CATARACT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ANT-89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F0D77D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corneal ulcers 2008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ANT-90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F0D77D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Management or complication refractive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ANT-91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F0D77D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GLAUCOMA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ANT-92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F0D77D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 xml:space="preserve">FEMTOSECOND LASER 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ANT-93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PROVISION 2007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ANT-94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F0D77D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REFRACTIVE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ANT-95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F0D77D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PENTACAME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ANT-96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F0D77D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GLAUCOMA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ANT-97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F0D77D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 xml:space="preserve">Bimanual </w:t>
            </w:r>
            <w:proofErr w:type="spellStart"/>
            <w:r w:rsidRPr="00AA5AFB">
              <w:rPr>
                <w:rFonts w:ascii="Calibri" w:eastAsia="Times New Roman" w:hAnsi="Calibri" w:cs="Calibri"/>
                <w:color w:val="000000"/>
              </w:rPr>
              <w:t>microincision</w:t>
            </w:r>
            <w:proofErr w:type="spellEnd"/>
            <w:r w:rsidRPr="00AA5A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A5AFB">
              <w:rPr>
                <w:rFonts w:ascii="Calibri" w:eastAsia="Times New Roman" w:hAnsi="Calibri" w:cs="Calibri"/>
                <w:color w:val="000000"/>
              </w:rPr>
              <w:t>phaco</w:t>
            </w:r>
            <w:proofErr w:type="spellEnd"/>
            <w:r w:rsidRPr="00AA5AFB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AA5AFB">
              <w:rPr>
                <w:rFonts w:ascii="Calibri" w:eastAsia="Times New Roman" w:hAnsi="Calibri" w:cs="Calibri"/>
                <w:color w:val="000000"/>
              </w:rPr>
              <w:t>phakonit</w:t>
            </w:r>
            <w:proofErr w:type="spellEnd"/>
            <w:r w:rsidRPr="00AA5AFB">
              <w:rPr>
                <w:rFonts w:ascii="Calibri" w:eastAsia="Times New Roman" w:hAnsi="Calibri" w:cs="Calibri"/>
                <w:color w:val="000000"/>
              </w:rPr>
              <w:t>/MICS)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ANT-98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Anterior segment Imaging in ophthalmology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ANT-99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DESCEMET'S STRIPPING AUTOMATED ENDOTHELIAL KERATOPLASTY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ANT-100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Understanding VEGF-A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ANT-101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READING PENTACAM TOPOGRAPHY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ANT-102</w:t>
            </w:r>
          </w:p>
        </w:tc>
      </w:tr>
      <w:tr w:rsidR="00AA5AFB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WAVEFRONT ANALYSIS, ABERROMETERS AND CORNEAL TOPOGRAPHY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ANT-103</w:t>
            </w:r>
          </w:p>
        </w:tc>
      </w:tr>
      <w:tr w:rsidR="00AA5AFB" w:rsidRPr="00AA5AFB" w:rsidTr="00D16DC5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F0D77D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Corneal Topography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AA5AFB" w:rsidRPr="00AA5AFB" w:rsidRDefault="00AA5AFB" w:rsidP="00AA5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ANT-104</w:t>
            </w:r>
          </w:p>
        </w:tc>
      </w:tr>
      <w:tr w:rsidR="00D16DC5" w:rsidRPr="00AA5AFB" w:rsidTr="00D16DC5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F0D77D"/>
              <w:right w:val="single" w:sz="4" w:space="0" w:color="C4B5D9"/>
            </w:tcBorders>
            <w:shd w:val="clear" w:color="D8CEE6" w:fill="D8CEE6"/>
            <w:noWrap/>
            <w:vAlign w:val="bottom"/>
          </w:tcPr>
          <w:p w:rsidR="00D16DC5" w:rsidRPr="00AA5AFB" w:rsidRDefault="00D16DC5" w:rsidP="00D16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Difficult and Complicated Cases in Refractive Surgery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C4B5D9"/>
            </w:tcBorders>
            <w:shd w:val="clear" w:color="EBE6F2" w:fill="EBE6F2"/>
            <w:noWrap/>
            <w:vAlign w:val="bottom"/>
          </w:tcPr>
          <w:p w:rsidR="00D16DC5" w:rsidRPr="00AA5AFB" w:rsidRDefault="00D16DC5" w:rsidP="00D16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ANT-10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16DC5" w:rsidRPr="00AA5AFB" w:rsidTr="00AA5AFB">
        <w:trPr>
          <w:trHeight w:val="300"/>
        </w:trPr>
        <w:tc>
          <w:tcPr>
            <w:tcW w:w="786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</w:tcPr>
          <w:p w:rsidR="00D16DC5" w:rsidRPr="00AA5AFB" w:rsidRDefault="00D16DC5" w:rsidP="00D16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Corneal Diseases in Children</w:t>
            </w:r>
          </w:p>
        </w:tc>
        <w:tc>
          <w:tcPr>
            <w:tcW w:w="102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</w:tcPr>
          <w:p w:rsidR="00D16DC5" w:rsidRPr="00AA5AFB" w:rsidRDefault="00D16DC5" w:rsidP="00D16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AFB">
              <w:rPr>
                <w:rFonts w:ascii="Calibri" w:eastAsia="Times New Roman" w:hAnsi="Calibri" w:cs="Calibri"/>
                <w:color w:val="000000"/>
              </w:rPr>
              <w:t>ANT-10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bookmarkStart w:id="0" w:name="_GoBack"/>
            <w:bookmarkEnd w:id="0"/>
          </w:p>
        </w:tc>
      </w:tr>
    </w:tbl>
    <w:p w:rsidR="00AA5AFB" w:rsidRDefault="00AA5AFB" w:rsidP="00AA5AFB">
      <w:pPr>
        <w:jc w:val="right"/>
      </w:pPr>
    </w:p>
    <w:p w:rsidR="00AA5AFB" w:rsidRPr="00AA5AFB" w:rsidRDefault="00AA5AFB" w:rsidP="00AA5AFB"/>
    <w:p w:rsidR="00AA5AFB" w:rsidRPr="00AA5AFB" w:rsidRDefault="00AA5AFB" w:rsidP="00AA5AFB"/>
    <w:p w:rsidR="00AA5AFB" w:rsidRPr="00AA5AFB" w:rsidRDefault="00AA5AFB" w:rsidP="00AA5AFB"/>
    <w:p w:rsidR="00AA5AFB" w:rsidRPr="00AA5AFB" w:rsidRDefault="00AA5AFB" w:rsidP="00AA5AFB"/>
    <w:p w:rsidR="00AA5AFB" w:rsidRDefault="00AA5AFB" w:rsidP="00AA5AFB"/>
    <w:p w:rsidR="007C2BAD" w:rsidRPr="00AA5AFB" w:rsidRDefault="007C2BAD" w:rsidP="00AA5AFB">
      <w:pPr>
        <w:jc w:val="center"/>
      </w:pPr>
    </w:p>
    <w:sectPr w:rsidR="007C2BAD" w:rsidRPr="00AA5A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AC" w:rsidRDefault="00AA0FAC" w:rsidP="00AA5AFB">
      <w:pPr>
        <w:spacing w:after="0" w:line="240" w:lineRule="auto"/>
      </w:pPr>
      <w:r>
        <w:separator/>
      </w:r>
    </w:p>
  </w:endnote>
  <w:endnote w:type="continuationSeparator" w:id="0">
    <w:p w:rsidR="00AA0FAC" w:rsidRDefault="00AA0FAC" w:rsidP="00AA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AFB" w:rsidRDefault="00AA5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AFB" w:rsidRDefault="00AA5A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AFB" w:rsidRDefault="00AA5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AC" w:rsidRDefault="00AA0FAC" w:rsidP="00AA5AFB">
      <w:pPr>
        <w:spacing w:after="0" w:line="240" w:lineRule="auto"/>
      </w:pPr>
      <w:r>
        <w:separator/>
      </w:r>
    </w:p>
  </w:footnote>
  <w:footnote w:type="continuationSeparator" w:id="0">
    <w:p w:rsidR="00AA0FAC" w:rsidRDefault="00AA0FAC" w:rsidP="00AA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AFB" w:rsidRDefault="00AA5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AFB" w:rsidRPr="00AA5AFB" w:rsidRDefault="000E066D" w:rsidP="000E066D">
    <w:pPr>
      <w:pStyle w:val="Header"/>
      <w:tabs>
        <w:tab w:val="left" w:pos="2490"/>
      </w:tabs>
      <w:rPr>
        <w:rFonts w:ascii="Arial Black" w:hAnsi="Arial Black"/>
        <w:sz w:val="34"/>
        <w:szCs w:val="34"/>
      </w:rPr>
    </w:pPr>
    <w:r>
      <w:rPr>
        <w:rFonts w:ascii="Arial Black" w:hAnsi="Arial Black"/>
        <w:sz w:val="34"/>
        <w:szCs w:val="34"/>
      </w:rPr>
      <w:tab/>
    </w:r>
    <w:r>
      <w:rPr>
        <w:rFonts w:ascii="Arial Black" w:hAnsi="Arial Black"/>
        <w:sz w:val="34"/>
        <w:szCs w:val="34"/>
      </w:rPr>
      <w:tab/>
    </w:r>
    <w:r w:rsidR="00AA5AFB" w:rsidRPr="00AA5AFB">
      <w:rPr>
        <w:rFonts w:ascii="Arial Black" w:hAnsi="Arial Black"/>
        <w:sz w:val="34"/>
        <w:szCs w:val="34"/>
      </w:rPr>
      <w:t xml:space="preserve">Anterior </w:t>
    </w:r>
    <w:proofErr w:type="spellStart"/>
    <w:r w:rsidR="00AA5AFB" w:rsidRPr="00AA5AFB">
      <w:rPr>
        <w:rFonts w:ascii="Arial Black" w:hAnsi="Arial Black"/>
        <w:sz w:val="34"/>
        <w:szCs w:val="34"/>
      </w:rPr>
      <w:t>seg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AFB" w:rsidRDefault="00AA5A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FB"/>
    <w:rsid w:val="000E066D"/>
    <w:rsid w:val="007C2BAD"/>
    <w:rsid w:val="00AA0FAC"/>
    <w:rsid w:val="00AA5AFB"/>
    <w:rsid w:val="00B135F5"/>
    <w:rsid w:val="00D1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F672"/>
  <w15:chartTrackingRefBased/>
  <w15:docId w15:val="{28852927-381D-4F74-9EC2-054FD969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AFB"/>
  </w:style>
  <w:style w:type="paragraph" w:styleId="Footer">
    <w:name w:val="footer"/>
    <w:basedOn w:val="Normal"/>
    <w:link w:val="FooterChar"/>
    <w:uiPriority w:val="99"/>
    <w:unhideWhenUsed/>
    <w:rsid w:val="00AA5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AFB"/>
  </w:style>
  <w:style w:type="paragraph" w:styleId="BalloonText">
    <w:name w:val="Balloon Text"/>
    <w:basedOn w:val="Normal"/>
    <w:link w:val="BalloonTextChar"/>
    <w:uiPriority w:val="99"/>
    <w:semiHidden/>
    <w:unhideWhenUsed/>
    <w:rsid w:val="00AA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2017-08-30T06:05:00Z</cp:lastPrinted>
  <dcterms:created xsi:type="dcterms:W3CDTF">2017-08-30T06:03:00Z</dcterms:created>
  <dcterms:modified xsi:type="dcterms:W3CDTF">2018-10-14T05:31:00Z</dcterms:modified>
</cp:coreProperties>
</file>